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0B" w:rsidRDefault="00DF4C0B" w:rsidP="00DF4C0B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DF4C0B" w:rsidRDefault="00DF4C0B" w:rsidP="00DF4C0B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7"/>
            <w:szCs w:val="17"/>
          </w:rPr>
          <w:t>Ogłoszenie nr 198313-2010 z dnia 2010-07-23 r.</w:t>
        </w:r>
      </w:hyperlink>
      <w:r>
        <w:rPr>
          <w:rFonts w:ascii="Verdana" w:hAnsi="Verdana" w:cs="Arial CE"/>
          <w:color w:val="000000"/>
          <w:sz w:val="17"/>
          <w:szCs w:val="17"/>
        </w:rPr>
        <w:t xml:space="preserve"> Ogłoszenie o zamiarze zawarcia umowy - Płock</w:t>
      </w:r>
      <w:r>
        <w:rPr>
          <w:rFonts w:ascii="Verdana" w:hAnsi="Verdana" w:cs="Arial CE"/>
          <w:color w:val="000000"/>
          <w:sz w:val="17"/>
          <w:szCs w:val="17"/>
        </w:rPr>
        <w:br/>
        <w:t>projekt oprawy plastycznej i graficznej nowej ekspozycji MMP wraz z projektem grafików na folii i pleksi</w:t>
      </w:r>
    </w:p>
    <w:p w:rsidR="00DF4C0B" w:rsidRDefault="00DF4C0B" w:rsidP="00DF4C0B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DF4C0B" w:rsidRDefault="00DF4C0B" w:rsidP="00DF4C0B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Płock: Rozbudowa i adaptacja kamienicy przy ul. Tumskiej dla potrzeb Muzeum Mazowieckiego w Płocku - projekt oprawy graficznej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231035 - 2010; data zamieszczenia: 25.08.2010</w:t>
      </w:r>
      <w:r>
        <w:rPr>
          <w:rFonts w:ascii="Arial CE" w:hAnsi="Arial CE" w:cs="Arial CE"/>
        </w:rPr>
        <w:br/>
        <w:t>OGŁOSZENIE O UDZIELENIU ZAMÓWIENIA - Usługi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zamówienia publicznego.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zamówienie było przedmiotem ogłoszenia w Biuletynie Zamówień Publicznych:</w:t>
      </w:r>
      <w:r>
        <w:rPr>
          <w:rFonts w:ascii="Arial CE" w:hAnsi="Arial CE" w:cs="Arial CE"/>
          <w:sz w:val="20"/>
          <w:szCs w:val="20"/>
        </w:rPr>
        <w:t xml:space="preserve"> tak, numer ogłoszenia w BZP: 198313 - 2010r.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Czy w Biuletynie Zamówień Publicznych zostało zamieszczone ogłoszenie o zmianie ogłoszenia: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DF4C0B" w:rsidRDefault="00DF4C0B" w:rsidP="00DF4C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Muzeum Mazowieckie w Płocku, ul. Tumska 8, 09-402 Płock, woj. mazowieckie, tel. 024 3647070, faks 024 3647070, 262493.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Administracja samorządowa.</w:t>
      </w:r>
    </w:p>
    <w:p w:rsidR="00DF4C0B" w:rsidRDefault="00DF4C0B" w:rsidP="00DF4C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Rozbudowa i adaptacja kamienicy przy ul. Tumskiej dla potrzeb Muzeum Mazowieckiego w Płocku - projekt oprawy graficznej.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Rodzaj zamówienia:</w:t>
      </w:r>
      <w:r>
        <w:rPr>
          <w:rFonts w:ascii="Arial CE" w:hAnsi="Arial CE" w:cs="Arial CE"/>
          <w:sz w:val="20"/>
          <w:szCs w:val="20"/>
        </w:rPr>
        <w:t xml:space="preserve"> Usługi.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II.3) Określenie przedmiotu zamówienia:</w:t>
      </w:r>
      <w:r>
        <w:rPr>
          <w:rFonts w:ascii="Arial CE" w:hAnsi="Arial CE" w:cs="Arial CE"/>
          <w:sz w:val="20"/>
          <w:szCs w:val="20"/>
        </w:rPr>
        <w:t xml:space="preserve"> Projekt oprawy plastycznej i graficznej nowej ekspozycji MMP wraz z projektem grafików na folii i pleksi.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II.4) Wspólny Słownik Zamówień (CPV):</w:t>
      </w:r>
      <w:r>
        <w:rPr>
          <w:rFonts w:ascii="Arial CE" w:hAnsi="Arial CE" w:cs="Arial CE"/>
          <w:sz w:val="20"/>
          <w:szCs w:val="20"/>
        </w:rPr>
        <w:t xml:space="preserve"> 79.93.00.00-2.</w:t>
      </w:r>
    </w:p>
    <w:p w:rsidR="00DF4C0B" w:rsidRDefault="00DF4C0B" w:rsidP="00DF4C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PROCEDURA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TRYB UDZIELENIA ZAMÓWIENIA:</w:t>
      </w:r>
      <w:r>
        <w:rPr>
          <w:rFonts w:ascii="Arial CE" w:hAnsi="Arial CE" w:cs="Arial CE"/>
          <w:sz w:val="20"/>
          <w:szCs w:val="20"/>
        </w:rPr>
        <w:t xml:space="preserve"> Zamówienie z wolnej ręki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INFORMACJE ADMINISTRACYJNE</w:t>
      </w:r>
    </w:p>
    <w:p w:rsidR="00DF4C0B" w:rsidRDefault="00DF4C0B" w:rsidP="00DF4C0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Zamówienie dotyczy projektu/programu finansowanego ze środków Unii Europejskiej:</w:t>
      </w:r>
      <w:r>
        <w:rPr>
          <w:rFonts w:ascii="Arial CE" w:hAnsi="Arial CE" w:cs="Arial CE"/>
          <w:sz w:val="20"/>
          <w:szCs w:val="20"/>
        </w:rPr>
        <w:t xml:space="preserve"> nie</w:t>
      </w:r>
    </w:p>
    <w:p w:rsidR="00DF4C0B" w:rsidRDefault="00DF4C0B" w:rsidP="00DF4C0B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UDZIELENIE ZAMÓWIENIA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DATA UDZIELENIA ZAMÓWIENIA:</w:t>
      </w:r>
      <w:r>
        <w:rPr>
          <w:rFonts w:ascii="Arial CE" w:hAnsi="Arial CE" w:cs="Arial CE"/>
          <w:sz w:val="20"/>
          <w:szCs w:val="20"/>
        </w:rPr>
        <w:t xml:space="preserve"> 19.08.2010.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LICZBA OTRZYMANYCH OFERT:</w:t>
      </w:r>
      <w:r>
        <w:rPr>
          <w:rFonts w:ascii="Arial CE" w:hAnsi="Arial CE" w:cs="Arial CE"/>
          <w:sz w:val="20"/>
          <w:szCs w:val="20"/>
        </w:rPr>
        <w:t xml:space="preserve"> 1.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LICZBA ODRZUCONYCH OFERT:</w:t>
      </w:r>
      <w:r>
        <w:rPr>
          <w:rFonts w:ascii="Arial CE" w:hAnsi="Arial CE" w:cs="Arial CE"/>
          <w:sz w:val="20"/>
          <w:szCs w:val="20"/>
        </w:rPr>
        <w:t xml:space="preserve"> 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NAZWA I ADRES WYKONAWCY, KTÓREMU UDZIELONO ZAMÓWIENIA:</w:t>
      </w:r>
    </w:p>
    <w:p w:rsidR="00DF4C0B" w:rsidRDefault="00DF4C0B" w:rsidP="00DF4C0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Aleksandrem Kann, ul. Wilgi 45, 04-831 Warszawa, kraj/woj. mazowieckie. 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IV.5) Szacunkowa wartość zamówienia</w:t>
      </w:r>
      <w:r>
        <w:rPr>
          <w:rFonts w:ascii="Arial CE" w:hAnsi="Arial CE" w:cs="Arial CE"/>
          <w:i/>
          <w:iCs/>
          <w:sz w:val="20"/>
          <w:szCs w:val="20"/>
        </w:rPr>
        <w:t xml:space="preserve"> (bez VAT)</w:t>
      </w:r>
      <w:r>
        <w:rPr>
          <w:rFonts w:ascii="Arial CE" w:hAnsi="Arial CE" w:cs="Arial CE"/>
          <w:sz w:val="20"/>
          <w:szCs w:val="20"/>
        </w:rPr>
        <w:t>: 80001,00 PLN.</w:t>
      </w:r>
    </w:p>
    <w:p w:rsidR="00DF4C0B" w:rsidRDefault="00DF4C0B" w:rsidP="00DF4C0B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IV.6) INFORMACJA O CENIE WYBRANEJ OFERTY ORAZ O OFERTACH Z NAJNIŻSZĄ I NAJWYŻSZĄ CENĄ</w:t>
      </w:r>
    </w:p>
    <w:p w:rsidR="00DF4C0B" w:rsidRDefault="00DF4C0B" w:rsidP="00DF4C0B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Cena wybranej oferty:</w:t>
      </w:r>
      <w:r>
        <w:rPr>
          <w:rFonts w:ascii="Arial CE" w:hAnsi="Arial CE" w:cs="Arial CE"/>
          <w:sz w:val="20"/>
          <w:szCs w:val="20"/>
        </w:rPr>
        <w:t xml:space="preserve"> 97601,22</w:t>
      </w:r>
    </w:p>
    <w:p w:rsidR="00DF4C0B" w:rsidRDefault="00DF4C0B" w:rsidP="00DF4C0B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Oferta z najniższą ceną:</w:t>
      </w:r>
      <w:r>
        <w:rPr>
          <w:rFonts w:ascii="Arial CE" w:hAnsi="Arial CE" w:cs="Arial CE"/>
          <w:sz w:val="20"/>
          <w:szCs w:val="20"/>
        </w:rPr>
        <w:t xml:space="preserve"> 97601,22</w:t>
      </w:r>
      <w:r>
        <w:rPr>
          <w:rFonts w:ascii="Arial CE" w:hAnsi="Arial CE" w:cs="Arial CE"/>
          <w:b/>
          <w:bCs/>
          <w:sz w:val="20"/>
          <w:szCs w:val="20"/>
        </w:rPr>
        <w:t xml:space="preserve"> / Oferta z najwyższą ceną:</w:t>
      </w:r>
      <w:r>
        <w:rPr>
          <w:rFonts w:ascii="Arial CE" w:hAnsi="Arial CE" w:cs="Arial CE"/>
          <w:sz w:val="20"/>
          <w:szCs w:val="20"/>
        </w:rPr>
        <w:t xml:space="preserve"> 97601,22</w:t>
      </w:r>
    </w:p>
    <w:p w:rsidR="00DF4C0B" w:rsidRDefault="00DF4C0B" w:rsidP="00DF4C0B">
      <w:pPr>
        <w:pStyle w:val="NormalnyWeb"/>
        <w:numPr>
          <w:ilvl w:val="0"/>
          <w:numId w:val="3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Waluta:</w:t>
      </w:r>
      <w:r>
        <w:rPr>
          <w:rFonts w:ascii="Arial CE" w:hAnsi="Arial CE" w:cs="Arial CE"/>
          <w:sz w:val="20"/>
          <w:szCs w:val="20"/>
        </w:rPr>
        <w:t xml:space="preserve"> PLN.</w:t>
      </w:r>
    </w:p>
    <w:p w:rsidR="00DF4C0B" w:rsidRDefault="00DF4C0B" w:rsidP="00DF4C0B">
      <w:pPr>
        <w:pStyle w:val="khtitle"/>
        <w:spacing w:line="400" w:lineRule="atLeast"/>
        <w:jc w:val="center"/>
        <w:rPr>
          <w:rFonts w:ascii="Arial CE" w:hAnsi="Arial CE" w:cs="Arial CE"/>
        </w:rPr>
      </w:pPr>
      <w:r>
        <w:rPr>
          <w:rFonts w:ascii="Arial CE" w:hAnsi="Arial CE" w:cs="Arial CE"/>
        </w:rPr>
        <w:t>ZAŁĄCZNIK I</w:t>
      </w:r>
    </w:p>
    <w:p w:rsidR="00DF4C0B" w:rsidRDefault="00DF4C0B" w:rsidP="00DF4C0B">
      <w:pPr>
        <w:pStyle w:val="NormalnyWeb"/>
        <w:spacing w:line="400" w:lineRule="atLeast"/>
        <w:jc w:val="center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Uzasadnienie udzielenia zamówienia w trybie negocjacji bez ogłoszenia, zamówienia z wolnej ręki albo zapytania o cenę</w:t>
      </w:r>
    </w:p>
    <w:p w:rsidR="00DF4C0B" w:rsidRDefault="00DF4C0B" w:rsidP="00DF4C0B">
      <w:pPr>
        <w:pStyle w:val="NormalnyWeb"/>
        <w:numPr>
          <w:ilvl w:val="0"/>
          <w:numId w:val="4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1. Podstawa prawna</w:t>
      </w:r>
    </w:p>
    <w:p w:rsidR="00DF4C0B" w:rsidRDefault="00DF4C0B" w:rsidP="00DF4C0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Postępowanie prowadzone jest w trybie zamówienie z wolnej ręki na podstawie art. 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lit. c ustawy z dnia 29 stycznia 2004r. - Prawo zamówień publicznych.</w:t>
      </w:r>
    </w:p>
    <w:p w:rsidR="00DF4C0B" w:rsidRDefault="00DF4C0B" w:rsidP="00DF4C0B">
      <w:pPr>
        <w:pStyle w:val="NormalnyWeb"/>
        <w:numPr>
          <w:ilvl w:val="0"/>
          <w:numId w:val="4"/>
        </w:numPr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2. Uzasadnienia wyboru trybu</w:t>
      </w:r>
    </w:p>
    <w:p w:rsidR="00DF4C0B" w:rsidRDefault="00DF4C0B" w:rsidP="00DF4C0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Należy podać uzasadnienie faktyczne i prawne wyboru trybu oraz wyjaśnić, dlaczego udzielenie zamówienia jest zgodne z przepisami.</w:t>
      </w:r>
    </w:p>
    <w:p w:rsidR="00DF4C0B" w:rsidRDefault="00DF4C0B" w:rsidP="00DF4C0B">
      <w:pPr>
        <w:pStyle w:val="NormalnyWeb"/>
        <w:spacing w:line="400" w:lineRule="atLeast"/>
        <w:ind w:left="67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Tryb zamówienia z wolnej ręki został wybrany, ponieważ zachodzi przesłanka zawarta w art.67 ust. 1 </w:t>
      </w:r>
      <w:proofErr w:type="spellStart"/>
      <w:r>
        <w:rPr>
          <w:rFonts w:ascii="Arial CE" w:hAnsi="Arial CE" w:cs="Arial CE"/>
          <w:sz w:val="20"/>
          <w:szCs w:val="20"/>
        </w:rPr>
        <w:t>pkt</w:t>
      </w:r>
      <w:proofErr w:type="spellEnd"/>
      <w:r>
        <w:rPr>
          <w:rFonts w:ascii="Arial CE" w:hAnsi="Arial CE" w:cs="Arial CE"/>
          <w:sz w:val="20"/>
          <w:szCs w:val="20"/>
        </w:rPr>
        <w:t xml:space="preserve"> 1 lit c ustawy </w:t>
      </w:r>
      <w:proofErr w:type="spellStart"/>
      <w:r>
        <w:rPr>
          <w:rFonts w:ascii="Arial CE" w:hAnsi="Arial CE" w:cs="Arial CE"/>
          <w:sz w:val="20"/>
          <w:szCs w:val="20"/>
        </w:rPr>
        <w:t>pzp</w:t>
      </w:r>
      <w:proofErr w:type="spellEnd"/>
      <w:r>
        <w:rPr>
          <w:rFonts w:ascii="Arial CE" w:hAnsi="Arial CE" w:cs="Arial CE"/>
          <w:sz w:val="20"/>
          <w:szCs w:val="20"/>
        </w:rPr>
        <w:t xml:space="preserve">, który stanowi , że zamawiający może udzielić zamówienia z wolnej ręki, jeżeli usługa może być świadczona tylko przez jednego wykonawcę a dotyczy to zamówienia w zakresie działalności twórczej lub artystycznej. Projekty, które stanowią przedmiot zamówienia są pracami zarówno twórczymi jak i artystycznymi. Stanowią kontynuację prac podjętych przez poprzedniego inwestora i odpowiadają koncepcji przyjętej przez MMP. Właśnie sposób postrzegania przez autora otaczającego świata, wiedza merytoryczna dają gwarancje wniknięcia w klimat epoki i podkreślą walory artystyczne </w:t>
      </w:r>
      <w:r>
        <w:rPr>
          <w:rFonts w:ascii="Arial CE" w:hAnsi="Arial CE" w:cs="Arial CE"/>
          <w:sz w:val="20"/>
          <w:szCs w:val="20"/>
        </w:rPr>
        <w:lastRenderedPageBreak/>
        <w:t>tworzonych projektów. Ukonkretniony ślad osobowości twórczej wybranego twórcy zapewni osiągnięcie celu.</w:t>
      </w:r>
    </w:p>
    <w:p w:rsidR="004728C5" w:rsidRDefault="004728C5"/>
    <w:sectPr w:rsidR="004728C5" w:rsidSect="0047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11B"/>
    <w:multiLevelType w:val="multilevel"/>
    <w:tmpl w:val="74AA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E29D5"/>
    <w:multiLevelType w:val="multilevel"/>
    <w:tmpl w:val="16D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85998"/>
    <w:multiLevelType w:val="multilevel"/>
    <w:tmpl w:val="2AE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3357E"/>
    <w:multiLevelType w:val="multilevel"/>
    <w:tmpl w:val="A3C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C0B"/>
    <w:rsid w:val="000A7520"/>
    <w:rsid w:val="004728C5"/>
    <w:rsid w:val="00A9667D"/>
    <w:rsid w:val="00B16088"/>
    <w:rsid w:val="00DF4C0B"/>
    <w:rsid w:val="00F5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08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088"/>
    <w:rPr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F4C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4C0B"/>
    <w:pPr>
      <w:ind w:left="225"/>
    </w:pPr>
  </w:style>
  <w:style w:type="paragraph" w:customStyle="1" w:styleId="khheader">
    <w:name w:val="kh_header"/>
    <w:basedOn w:val="Normalny"/>
    <w:rsid w:val="00DF4C0B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DF4C0B"/>
    <w:pPr>
      <w:spacing w:before="375" w:after="225"/>
    </w:pPr>
    <w:rPr>
      <w:b/>
      <w:bCs/>
      <w:u w:val="single"/>
    </w:rPr>
  </w:style>
  <w:style w:type="character" w:customStyle="1" w:styleId="text21">
    <w:name w:val="text21"/>
    <w:basedOn w:val="Domylnaczcionkaakapitu"/>
    <w:rsid w:val="00DF4C0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98313&amp;rok=2010-07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2</cp:revision>
  <dcterms:created xsi:type="dcterms:W3CDTF">2010-08-25T19:31:00Z</dcterms:created>
  <dcterms:modified xsi:type="dcterms:W3CDTF">2010-08-25T19:31:00Z</dcterms:modified>
</cp:coreProperties>
</file>